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8CD4" w14:textId="120EB7C9" w:rsidR="008A4EC7" w:rsidRPr="008A4EC7" w:rsidRDefault="008A4EC7" w:rsidP="008A4EC7">
      <w:pPr>
        <w:pStyle w:val="a3"/>
        <w:spacing w:before="0" w:beforeAutospacing="0" w:after="120" w:afterAutospacing="0" w:line="240" w:lineRule="atLeast"/>
        <w:ind w:firstLine="709"/>
        <w:jc w:val="both"/>
        <w:rPr>
          <w:b/>
          <w:bCs/>
          <w:color w:val="000000"/>
        </w:rPr>
      </w:pPr>
      <w:r w:rsidRPr="008A4EC7">
        <w:rPr>
          <w:b/>
          <w:bCs/>
          <w:color w:val="000000"/>
        </w:rPr>
        <w:t>Школы-хозяйства – это. Школа-хозяйство как мини технопарк.</w:t>
      </w:r>
    </w:p>
    <w:p w14:paraId="6F043F74" w14:textId="05312B30" w:rsidR="00AE68B7" w:rsidRPr="008A4EC7" w:rsidRDefault="00AE68B7" w:rsidP="008A4EC7">
      <w:pPr>
        <w:pStyle w:val="a3"/>
        <w:spacing w:before="0" w:beforeAutospacing="0" w:after="120" w:afterAutospacing="0" w:line="240" w:lineRule="atLeast"/>
        <w:ind w:firstLine="709"/>
        <w:jc w:val="both"/>
        <w:rPr>
          <w:color w:val="000000"/>
        </w:rPr>
      </w:pPr>
      <w:r w:rsidRPr="008A4EC7">
        <w:rPr>
          <w:color w:val="000000"/>
        </w:rPr>
        <w:t xml:space="preserve">Школы-хозяйства — это довольно активный сектор образовательных учреждений с неутраченными традициями производственного воспитания, «педагогики Дела». </w:t>
      </w:r>
    </w:p>
    <w:p w14:paraId="470F071A" w14:textId="08507FF4" w:rsidR="00AE68B7" w:rsidRPr="008A4EC7" w:rsidRDefault="00AE68B7" w:rsidP="008A4EC7">
      <w:pPr>
        <w:pStyle w:val="a3"/>
        <w:spacing w:before="0" w:beforeAutospacing="0" w:after="120" w:afterAutospacing="0" w:line="240" w:lineRule="atLeast"/>
        <w:ind w:firstLine="709"/>
        <w:jc w:val="both"/>
      </w:pPr>
      <w:r w:rsidRPr="008A4EC7">
        <w:rPr>
          <w:color w:val="000000"/>
        </w:rPr>
        <w:t>И всего три шага создания в школе условий для того, чтобы можно было воспитывать принципиального труженика, сильного производственника, высококлассного инженера, творческих людей, изобретателей…. Всегда можно найти место для производственной деятельности в целях воспитания и обучения. В</w:t>
      </w:r>
      <w:r w:rsidRPr="008A4EC7">
        <w:rPr>
          <w:i/>
          <w:iCs/>
          <w:color w:val="2E74B5"/>
        </w:rPr>
        <w:t>оспитывает только образцовый труд</w:t>
      </w:r>
      <w:r w:rsidRPr="008A4EC7">
        <w:rPr>
          <w:color w:val="000000"/>
        </w:rPr>
        <w:t xml:space="preserve"> (А. С. Макаренко), «труд-забота», а под понятие образцовый труд подпадают: высокая технологичность, высокая рентабельность и образцовая организация </w:t>
      </w:r>
      <w:r w:rsidRPr="008A4EC7">
        <w:rPr>
          <w:color w:val="000000"/>
        </w:rPr>
        <w:t>труда, направленность</w:t>
      </w:r>
      <w:r w:rsidRPr="008A4EC7">
        <w:rPr>
          <w:color w:val="000000"/>
        </w:rPr>
        <w:t xml:space="preserve"> на других. </w:t>
      </w:r>
    </w:p>
    <w:p w14:paraId="26904D95" w14:textId="77777777" w:rsidR="00AE68B7" w:rsidRPr="008A4EC7" w:rsidRDefault="00AE68B7" w:rsidP="008A4EC7">
      <w:pPr>
        <w:pStyle w:val="a3"/>
        <w:spacing w:before="0" w:beforeAutospacing="0" w:after="120" w:afterAutospacing="0" w:line="240" w:lineRule="atLeast"/>
        <w:ind w:right="96" w:firstLine="709"/>
        <w:jc w:val="both"/>
      </w:pPr>
      <w:r w:rsidRPr="008A4EC7">
        <w:rPr>
          <w:color w:val="000000"/>
        </w:rPr>
        <w:t xml:space="preserve">В современном законодательстве нет никаких ограничений для того, чтобы школа состоялась как школа-хозяйство. Любая школа – сельская, городская, имеет площади, не имеет площадей, имеет она помещение, не имеет – технологий очень много, они разнообразные, и можно найти такие, которые работают на одном квадратном метре и приносят очень высокую рентабельность. Любая школа может стать школой-хозяйством завтрашнего дня. </w:t>
      </w:r>
    </w:p>
    <w:p w14:paraId="37B77D3B" w14:textId="129530D8" w:rsidR="00AE68B7" w:rsidRPr="008A4EC7" w:rsidRDefault="00AE68B7" w:rsidP="008A4EC7">
      <w:pPr>
        <w:pStyle w:val="a3"/>
        <w:spacing w:before="0" w:beforeAutospacing="0" w:after="120" w:afterAutospacing="0" w:line="240" w:lineRule="atLeast"/>
        <w:ind w:firstLine="709"/>
        <w:jc w:val="both"/>
      </w:pPr>
      <w:r w:rsidRPr="008A4EC7">
        <w:rPr>
          <w:color w:val="000000"/>
        </w:rPr>
        <w:t>Сегодня разработаны и внедрены в практику школ-хозяйств несколько эффективных производственных форматов: школьная вермиферма, школьная пекарня, школьная пасека, школьное издательство, школьная типография, школьное производство микрозелени, школьный дендрарий, «умная теплица», школьная пасека, школьное лесничество, «цифровая карта поля» и др. Технологические формы, которые постепенно возвращаются в образование, разнообразны – это детско-взрослые группы, отвечающие за эстетику школьных интерьеров и ландшафта; мини-типографии, обслуживающие школьные нужды в области печати; школьные фото- и видеостудии, сопровождающие все события и дела коллектива; детско-взрослые службы компьютерной поддержки и т. д.</w:t>
      </w:r>
    </w:p>
    <w:p w14:paraId="0B465524" w14:textId="54318BC1" w:rsidR="00AE68B7" w:rsidRPr="008A4EC7" w:rsidRDefault="00AE68B7" w:rsidP="008A4EC7">
      <w:pPr>
        <w:pStyle w:val="Deck"/>
        <w:spacing w:line="240" w:lineRule="atLeast"/>
        <w:ind w:firstLine="709"/>
        <w:jc w:val="both"/>
        <w:rPr>
          <w:rStyle w:val="Deck1"/>
          <w:rFonts w:ascii="Times New Roman" w:hAnsi="Times New Roman" w:cs="Times New Roman"/>
          <w:b/>
          <w:bCs/>
          <w:spacing w:val="0"/>
          <w:lang w:val="ru-RU"/>
        </w:rPr>
      </w:pPr>
      <w:r w:rsidRPr="008A4EC7">
        <w:rPr>
          <w:rStyle w:val="Deck1"/>
          <w:rFonts w:ascii="Times New Roman" w:hAnsi="Times New Roman" w:cs="Times New Roman"/>
          <w:b/>
          <w:bCs/>
          <w:lang w:val="ru-RU"/>
        </w:rPr>
        <w:t>Школа-хозяйство – это, можно сказать в</w:t>
      </w:r>
      <w:r w:rsidRPr="008A4EC7">
        <w:rPr>
          <w:rStyle w:val="Deck1"/>
          <w:rFonts w:ascii="Times New Roman" w:hAnsi="Times New Roman" w:cs="Times New Roman"/>
          <w:b/>
          <w:bCs/>
        </w:rPr>
        <w:t> </w:t>
      </w:r>
      <w:r w:rsidRPr="008A4EC7">
        <w:rPr>
          <w:rStyle w:val="Deck1"/>
          <w:rFonts w:ascii="Times New Roman" w:hAnsi="Times New Roman" w:cs="Times New Roman"/>
          <w:b/>
          <w:bCs/>
          <w:lang w:val="ru-RU"/>
        </w:rPr>
        <w:t>современном понимании</w:t>
      </w:r>
      <w:r w:rsidRPr="008A4EC7">
        <w:rPr>
          <w:rStyle w:val="Deck1"/>
          <w:rFonts w:ascii="Times New Roman" w:hAnsi="Times New Roman" w:cs="Times New Roman"/>
          <w:b/>
          <w:bCs/>
          <w:lang w:val="ru-RU"/>
        </w:rPr>
        <w:t xml:space="preserve"> школьный</w:t>
      </w:r>
      <w:r w:rsidRPr="008A4EC7">
        <w:rPr>
          <w:rStyle w:val="Deck1"/>
          <w:rFonts w:ascii="Times New Roman" w:hAnsi="Times New Roman" w:cs="Times New Roman"/>
          <w:b/>
          <w:bCs/>
          <w:lang w:val="ru-RU"/>
        </w:rPr>
        <w:t xml:space="preserve"> технопарк</w:t>
      </w:r>
      <w:r w:rsidRPr="008A4EC7">
        <w:rPr>
          <w:rStyle w:val="Deck1"/>
          <w:rFonts w:ascii="Times New Roman" w:hAnsi="Times New Roman" w:cs="Times New Roman"/>
          <w:b/>
          <w:bCs/>
        </w:rPr>
        <w:t> </w:t>
      </w:r>
      <w:r w:rsidRPr="008A4EC7">
        <w:rPr>
          <w:rStyle w:val="Deck1"/>
          <w:rFonts w:ascii="Times New Roman" w:hAnsi="Times New Roman" w:cs="Times New Roman"/>
          <w:b/>
          <w:bCs/>
          <w:lang w:val="ru-RU"/>
        </w:rPr>
        <w:t>—комплекс, включающий объекты, позволяющие реализовать на своей базе функции обучения и</w:t>
      </w:r>
      <w:r w:rsidRPr="008A4EC7">
        <w:rPr>
          <w:rStyle w:val="Deck1"/>
          <w:rFonts w:ascii="Times New Roman" w:hAnsi="Times New Roman" w:cs="Times New Roman"/>
          <w:b/>
          <w:bCs/>
        </w:rPr>
        <w:t> </w:t>
      </w:r>
      <w:r w:rsidRPr="008A4EC7">
        <w:rPr>
          <w:rStyle w:val="Deck1"/>
          <w:rFonts w:ascii="Times New Roman" w:hAnsi="Times New Roman" w:cs="Times New Roman"/>
          <w:b/>
          <w:bCs/>
          <w:lang w:val="ru-RU"/>
        </w:rPr>
        <w:t xml:space="preserve">воспитания, организовать производство, научные исследования, инфраструктуру, </w:t>
      </w:r>
      <w:r w:rsidRPr="008A4EC7">
        <w:rPr>
          <w:rStyle w:val="Deck1"/>
          <w:rFonts w:ascii="Times New Roman" w:hAnsi="Times New Roman" w:cs="Times New Roman"/>
          <w:b/>
          <w:bCs/>
          <w:lang w:val="ru-RU"/>
        </w:rPr>
        <w:t>и др.</w:t>
      </w:r>
      <w:r w:rsidRPr="008A4EC7">
        <w:rPr>
          <w:rStyle w:val="Deck1"/>
          <w:rFonts w:ascii="Times New Roman" w:hAnsi="Times New Roman" w:cs="Times New Roman"/>
          <w:b/>
          <w:bCs/>
          <w:lang w:val="ru-RU"/>
        </w:rPr>
        <w:t xml:space="preserve"> Технопарки относятся к</w:t>
      </w:r>
      <w:r w:rsidRPr="008A4EC7">
        <w:rPr>
          <w:rStyle w:val="Deck1"/>
          <w:rFonts w:ascii="Times New Roman" w:hAnsi="Times New Roman" w:cs="Times New Roman"/>
          <w:b/>
          <w:bCs/>
        </w:rPr>
        <w:t> </w:t>
      </w:r>
      <w:r w:rsidRPr="008A4EC7">
        <w:rPr>
          <w:rStyle w:val="Deck1"/>
          <w:rFonts w:ascii="Times New Roman" w:hAnsi="Times New Roman" w:cs="Times New Roman"/>
          <w:b/>
          <w:bCs/>
          <w:lang w:val="ru-RU"/>
        </w:rPr>
        <w:t>субъектам научной и</w:t>
      </w:r>
      <w:r w:rsidRPr="008A4EC7">
        <w:rPr>
          <w:rStyle w:val="Deck1"/>
          <w:rFonts w:ascii="Times New Roman" w:hAnsi="Times New Roman" w:cs="Times New Roman"/>
          <w:b/>
          <w:bCs/>
        </w:rPr>
        <w:t> </w:t>
      </w:r>
      <w:r w:rsidRPr="008A4EC7">
        <w:rPr>
          <w:rStyle w:val="Deck1"/>
          <w:rFonts w:ascii="Times New Roman" w:hAnsi="Times New Roman" w:cs="Times New Roman"/>
          <w:b/>
          <w:bCs/>
          <w:lang w:val="ru-RU"/>
        </w:rPr>
        <w:t>инновационной инфраструктуры, формирующим условия, благоприятные для развития производства в</w:t>
      </w:r>
      <w:r w:rsidRPr="008A4EC7">
        <w:rPr>
          <w:rStyle w:val="Deck1"/>
          <w:rFonts w:ascii="Times New Roman" w:hAnsi="Times New Roman" w:cs="Times New Roman"/>
          <w:b/>
          <w:bCs/>
        </w:rPr>
        <w:t> </w:t>
      </w:r>
      <w:r w:rsidRPr="008A4EC7">
        <w:rPr>
          <w:rStyle w:val="Deck1"/>
          <w:rFonts w:ascii="Times New Roman" w:hAnsi="Times New Roman" w:cs="Times New Roman"/>
          <w:b/>
          <w:bCs/>
          <w:lang w:val="ru-RU"/>
        </w:rPr>
        <w:t>научно-технической сфере при наличии оснащённой и</w:t>
      </w:r>
      <w:r w:rsidRPr="008A4EC7">
        <w:rPr>
          <w:rStyle w:val="Deck1"/>
          <w:rFonts w:ascii="Times New Roman" w:hAnsi="Times New Roman" w:cs="Times New Roman"/>
          <w:b/>
          <w:bCs/>
        </w:rPr>
        <w:t> </w:t>
      </w:r>
      <w:r w:rsidRPr="008A4EC7">
        <w:rPr>
          <w:rStyle w:val="Deck1"/>
          <w:rFonts w:ascii="Times New Roman" w:hAnsi="Times New Roman" w:cs="Times New Roman"/>
          <w:b/>
          <w:bCs/>
          <w:lang w:val="ru-RU"/>
        </w:rPr>
        <w:t>экспериментальной базы и</w:t>
      </w:r>
      <w:r w:rsidRPr="008A4EC7">
        <w:rPr>
          <w:rStyle w:val="Deck1"/>
          <w:rFonts w:ascii="Times New Roman" w:hAnsi="Times New Roman" w:cs="Times New Roman"/>
          <w:b/>
          <w:bCs/>
        </w:rPr>
        <w:t> </w:t>
      </w:r>
      <w:r w:rsidRPr="008A4EC7">
        <w:rPr>
          <w:rStyle w:val="Deck1"/>
          <w:rFonts w:ascii="Times New Roman" w:hAnsi="Times New Roman" w:cs="Times New Roman"/>
          <w:b/>
          <w:bCs/>
          <w:lang w:val="ru-RU"/>
        </w:rPr>
        <w:t xml:space="preserve">квалифицированных кадров. </w:t>
      </w:r>
    </w:p>
    <w:p w14:paraId="42A017FB" w14:textId="77777777" w:rsidR="00AE68B7" w:rsidRPr="008A4EC7" w:rsidRDefault="00AE68B7" w:rsidP="008A4EC7">
      <w:pPr>
        <w:pStyle w:val="Bukvica"/>
        <w:framePr w:dropCap="drop" w:lines="3" w:wrap="auto" w:vAnchor="text" w:hAnchor="text"/>
        <w:spacing w:after="0" w:line="240" w:lineRule="atLeast"/>
        <w:ind w:left="0" w:firstLine="709"/>
        <w:jc w:val="both"/>
        <w:rPr>
          <w:rStyle w:val="Bukva"/>
          <w:rFonts w:ascii="Times New Roman" w:hAnsi="Times New Roman" w:cs="Times New Roman"/>
          <w:lang w:val="ru-RU"/>
        </w:rPr>
      </w:pPr>
    </w:p>
    <w:p w14:paraId="01341FAD" w14:textId="77777777" w:rsidR="00AE68B7" w:rsidRPr="008A4EC7" w:rsidRDefault="00AE68B7" w:rsidP="008A4EC7">
      <w:pPr>
        <w:pStyle w:val="H1"/>
        <w:spacing w:before="0" w:after="0" w:line="240" w:lineRule="atLeast"/>
        <w:ind w:firstLine="709"/>
        <w:jc w:val="both"/>
        <w:rPr>
          <w:rStyle w:val="H11"/>
          <w:rFonts w:ascii="Times New Roman" w:hAnsi="Times New Roman" w:cs="Times New Roman"/>
          <w:b/>
          <w:bCs/>
          <w:spacing w:val="0"/>
          <w:w w:val="100"/>
          <w:sz w:val="24"/>
          <w:szCs w:val="24"/>
          <w:lang w:val="ru-RU"/>
        </w:rPr>
      </w:pPr>
    </w:p>
    <w:p w14:paraId="41044096" w14:textId="2F2E3F36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Анализ высоко результативной практики воспитания на материальной основе производственного труда позволяет выделить обязательные объекты школьного мини-технопарка (ШМТП)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современном,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в</w:t>
      </w:r>
      <w:r w:rsidRPr="008A4EC7">
        <w:rPr>
          <w:rFonts w:ascii="Times New Roman" w:hAnsi="Times New Roman" w:cs="Times New Roman"/>
          <w:color w:val="auto"/>
        </w:rPr>
        <w:t> </w:t>
      </w:r>
      <w:proofErr w:type="spellStart"/>
      <w:r w:rsidRPr="008A4EC7">
        <w:rPr>
          <w:rFonts w:ascii="Times New Roman" w:hAnsi="Times New Roman" w:cs="Times New Roman"/>
          <w:color w:val="auto"/>
          <w:lang w:val="ru-RU"/>
        </w:rPr>
        <w:t>макаренковском</w:t>
      </w:r>
      <w:proofErr w:type="spellEnd"/>
      <w:r w:rsidRPr="008A4EC7">
        <w:rPr>
          <w:rFonts w:ascii="Times New Roman" w:hAnsi="Times New Roman" w:cs="Times New Roman"/>
          <w:color w:val="auto"/>
          <w:lang w:val="ru-RU"/>
        </w:rPr>
        <w:t xml:space="preserve"> понимании.</w:t>
      </w:r>
    </w:p>
    <w:p w14:paraId="5B2E8A11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b/>
          <w:bCs/>
          <w:color w:val="auto"/>
          <w:lang w:val="ru-RU"/>
        </w:rPr>
        <w:t xml:space="preserve">1. </w:t>
      </w:r>
      <w:r w:rsidRPr="008A4EC7">
        <w:rPr>
          <w:rFonts w:ascii="Times New Roman" w:hAnsi="Times New Roman" w:cs="Times New Roman"/>
          <w:color w:val="auto"/>
          <w:lang w:val="ru-RU"/>
        </w:rPr>
        <w:t>Производство полного цикла: сельскохозяйственное или промышленное, отвечающее требованиям педагогической целесообразности (инновационность, образцовость, рентабельность, высокотехнологичность, работа единого коллектива взрослых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детей с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участием последних во всех направлениях управления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деятельности производства).</w:t>
      </w:r>
    </w:p>
    <w:p w14:paraId="23738445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b/>
          <w:bCs/>
          <w:color w:val="auto"/>
          <w:lang w:val="ru-RU"/>
        </w:rPr>
        <w:t xml:space="preserve">2. </w:t>
      </w:r>
      <w:r w:rsidRPr="008A4EC7">
        <w:rPr>
          <w:rFonts w:ascii="Times New Roman" w:hAnsi="Times New Roman" w:cs="Times New Roman"/>
          <w:color w:val="auto"/>
          <w:lang w:val="ru-RU"/>
        </w:rPr>
        <w:t>Образовательный процесс, обеспечивающий полное среднее общее образование с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подготовкой к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вузу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начальное профессиональное образование.</w:t>
      </w:r>
    </w:p>
    <w:p w14:paraId="21A61998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b/>
          <w:bCs/>
          <w:color w:val="auto"/>
          <w:lang w:val="ru-RU"/>
        </w:rPr>
        <w:t xml:space="preserve">3. </w:t>
      </w:r>
      <w:r w:rsidRPr="008A4EC7">
        <w:rPr>
          <w:rFonts w:ascii="Times New Roman" w:hAnsi="Times New Roman" w:cs="Times New Roman"/>
          <w:color w:val="auto"/>
          <w:lang w:val="ru-RU"/>
        </w:rPr>
        <w:t>База для проведения исследовательской работы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рамках совершенствования производственных технологий, повышения рентабельности производства, выходящая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этом смысле за рамки традиционно понимаемого технического творчества, опытнической работы, поскольку последние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традиционном понимании не выходят на уровень капитализации результатов их деятельности.</w:t>
      </w:r>
    </w:p>
    <w:p w14:paraId="7C309D7A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b/>
          <w:bCs/>
          <w:color w:val="auto"/>
          <w:lang w:val="ru-RU"/>
        </w:rPr>
        <w:t xml:space="preserve">4. </w:t>
      </w:r>
      <w:r w:rsidRPr="008A4EC7">
        <w:rPr>
          <w:rFonts w:ascii="Times New Roman" w:hAnsi="Times New Roman" w:cs="Times New Roman"/>
          <w:color w:val="auto"/>
          <w:lang w:val="ru-RU"/>
        </w:rPr>
        <w:t>Инфраструктура управления всеми объектами ШМТП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форме делового центра с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выставочным залом продукции с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возможностями для планирования, управления, </w:t>
      </w:r>
      <w:r w:rsidRPr="008A4EC7">
        <w:rPr>
          <w:rFonts w:ascii="Times New Roman" w:hAnsi="Times New Roman" w:cs="Times New Roman"/>
          <w:color w:val="auto"/>
          <w:lang w:val="ru-RU"/>
        </w:rPr>
        <w:lastRenderedPageBreak/>
        <w:t>организации сбыта продукции, контроля за результатами.</w:t>
      </w:r>
    </w:p>
    <w:p w14:paraId="7016598A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b/>
          <w:bCs/>
          <w:color w:val="auto"/>
          <w:lang w:val="ru-RU"/>
        </w:rPr>
        <w:t xml:space="preserve">5. </w:t>
      </w:r>
      <w:r w:rsidRPr="008A4EC7">
        <w:rPr>
          <w:rFonts w:ascii="Times New Roman" w:hAnsi="Times New Roman" w:cs="Times New Roman"/>
          <w:color w:val="auto"/>
          <w:lang w:val="ru-RU"/>
        </w:rPr>
        <w:t>Инфраструктура для обеспечения связи с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ближайшим социумом, комфортного проживания, организации питания, досуга, спортивных мероприятий, занятий художественным творчеством.</w:t>
      </w:r>
    </w:p>
    <w:p w14:paraId="2475E5AA" w14:textId="44CD5EC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конкретной нормативно-правовой ситуации современной школы есть все основания для проектирования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внедрения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школьную инфраструктуру 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такого </w:t>
      </w:r>
      <w:r w:rsidRPr="008A4EC7">
        <w:rPr>
          <w:rFonts w:ascii="Times New Roman" w:hAnsi="Times New Roman" w:cs="Times New Roman"/>
          <w:color w:val="auto"/>
          <w:lang w:val="ru-RU"/>
        </w:rPr>
        <w:t>производственного модуля, который мы называем здесь школьным мини-технопарком,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который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готовом виде находим у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А.С.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Макаренко. Такая постановка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полной мере отвечает задачам развития страны, сформулированным её руководством. Школе нужна специализированная инфраструктура капитализации нарабатываемого ею человеческого потенциала. Без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ежедневного тренинга применения своих способностей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знаний наш школьник остаётся лишь «потенциальным» человеческим капиталом, школа выдаёт «</w:t>
      </w:r>
      <w:proofErr w:type="gramStart"/>
      <w:r w:rsidRPr="008A4EC7">
        <w:rPr>
          <w:rFonts w:ascii="Times New Roman" w:hAnsi="Times New Roman" w:cs="Times New Roman"/>
          <w:color w:val="auto"/>
          <w:lang w:val="ru-RU"/>
        </w:rPr>
        <w:t>на гора</w:t>
      </w:r>
      <w:proofErr w:type="gramEnd"/>
      <w:r w:rsidRPr="008A4EC7">
        <w:rPr>
          <w:rFonts w:ascii="Times New Roman" w:hAnsi="Times New Roman" w:cs="Times New Roman"/>
          <w:color w:val="auto"/>
          <w:lang w:val="ru-RU"/>
        </w:rPr>
        <w:t>» сырец, а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не готовый продукт. Производственный участок нужен школе в</w:t>
      </w:r>
      <w:r w:rsidRPr="008A4EC7">
        <w:rPr>
          <w:rFonts w:ascii="Times New Roman" w:hAnsi="Times New Roman" w:cs="Times New Roman"/>
          <w:color w:val="auto"/>
        </w:rPr>
        <w:t> </w:t>
      </w:r>
      <w:proofErr w:type="spellStart"/>
      <w:r w:rsidRPr="008A4EC7">
        <w:rPr>
          <w:rFonts w:ascii="Times New Roman" w:hAnsi="Times New Roman" w:cs="Times New Roman"/>
          <w:color w:val="auto"/>
          <w:lang w:val="ru-RU"/>
        </w:rPr>
        <w:t>макаренковском</w:t>
      </w:r>
      <w:proofErr w:type="spellEnd"/>
      <w:r w:rsidRPr="008A4EC7">
        <w:rPr>
          <w:rFonts w:ascii="Times New Roman" w:hAnsi="Times New Roman" w:cs="Times New Roman"/>
          <w:color w:val="auto"/>
          <w:lang w:val="ru-RU"/>
        </w:rPr>
        <w:t xml:space="preserve"> понимании не для того, чтобы производить «фотоаппараты», а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для того, чтобы производить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человеке «производящую» способность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— наращивать его «производящую мощность».</w:t>
      </w:r>
    </w:p>
    <w:p w14:paraId="54EC8DAE" w14:textId="7D14535B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Создание производственного пространства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— одна из ключевых идей организации </w:t>
      </w:r>
      <w:r w:rsidR="008A4EC7" w:rsidRPr="008A4EC7">
        <w:rPr>
          <w:rFonts w:ascii="Times New Roman" w:hAnsi="Times New Roman" w:cs="Times New Roman"/>
          <w:color w:val="auto"/>
          <w:lang w:val="ru-RU"/>
        </w:rPr>
        <w:t xml:space="preserve">школ хозяйств как </w:t>
      </w:r>
      <w:r w:rsidRPr="008A4EC7">
        <w:rPr>
          <w:rFonts w:ascii="Times New Roman" w:hAnsi="Times New Roman" w:cs="Times New Roman"/>
          <w:color w:val="auto"/>
          <w:lang w:val="ru-RU"/>
        </w:rPr>
        <w:t>школьных мини-технопарков.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структуре современного школьного технопарка необходимо последовательно создавать систему высокотехнологичных, инновационных, наукоёмких, социально значимых, высокорентабельных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хорошо организованных </w:t>
      </w:r>
      <w:proofErr w:type="spellStart"/>
      <w:r w:rsidRPr="008A4EC7">
        <w:rPr>
          <w:rFonts w:ascii="Times New Roman" w:hAnsi="Times New Roman" w:cs="Times New Roman"/>
          <w:b/>
          <w:bCs/>
          <w:color w:val="auto"/>
          <w:lang w:val="ru-RU"/>
        </w:rPr>
        <w:t>микропроизводств</w:t>
      </w:r>
      <w:proofErr w:type="spellEnd"/>
      <w:r w:rsidRPr="008A4EC7">
        <w:rPr>
          <w:rFonts w:ascii="Times New Roman" w:hAnsi="Times New Roman" w:cs="Times New Roman"/>
          <w:b/>
          <w:bCs/>
          <w:color w:val="auto"/>
          <w:lang w:val="ru-RU"/>
        </w:rPr>
        <w:t xml:space="preserve"> полного цикла</w:t>
      </w:r>
      <w:r w:rsidRPr="008A4EC7">
        <w:rPr>
          <w:rFonts w:ascii="Times New Roman" w:hAnsi="Times New Roman" w:cs="Times New Roman"/>
          <w:color w:val="auto"/>
          <w:lang w:val="ru-RU"/>
        </w:rPr>
        <w:t>. Все эти производства должны быть детско-взрослыми, образовательными, а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не чисто коммерческими. Это означает, что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штат этих производств должны быть включены зарабатывающие деньги учащиеся, одновременно осмысливающие устройство этих производств. </w:t>
      </w:r>
    </w:p>
    <w:p w14:paraId="120429CD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Учредителями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попечителями детско-взрослых образовательных производств могут быть лучшие предприятия региона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известнейшие мировые фирмы, концерны, консорциумы, развёртывающие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технопарке авангардные </w:t>
      </w:r>
      <w:proofErr w:type="spellStart"/>
      <w:r w:rsidRPr="008A4EC7">
        <w:rPr>
          <w:rFonts w:ascii="Times New Roman" w:hAnsi="Times New Roman" w:cs="Times New Roman"/>
          <w:color w:val="auto"/>
          <w:lang w:val="ru-RU"/>
        </w:rPr>
        <w:t>микропроизводства</w:t>
      </w:r>
      <w:proofErr w:type="spellEnd"/>
      <w:r w:rsidRPr="008A4EC7">
        <w:rPr>
          <w:rFonts w:ascii="Times New Roman" w:hAnsi="Times New Roman" w:cs="Times New Roman"/>
          <w:color w:val="auto"/>
          <w:lang w:val="ru-RU"/>
        </w:rPr>
        <w:t xml:space="preserve">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обеспечивающие детям каналы вхождения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собственные производственные инфраструктуры.</w:t>
      </w:r>
    </w:p>
    <w:p w14:paraId="44C44BEE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К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наиболее значимым препятствиям на пути развития российских школьных мини-технопарков можно отнести следующие: отсутствие надёжной правовой базы создания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развития технопарков; недостаточность материально-технической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финансовой поддержки со стороны государства; отсутствие квалифицированных кадров; сложная экономическая ситуация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стране; высокие налоги на производство; высокая процентная ставка по кредитам; низкая культура производства; отсутствие опыта управления; отсутствие системы «одного окна» у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надзорных органов для оптимального документооборота, согласования определённых решений.</w:t>
      </w:r>
    </w:p>
    <w:p w14:paraId="39A1B49D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На основе действующих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стране школ-хозяйств имеется возможность создать сеть школьных инновационных </w:t>
      </w:r>
      <w:proofErr w:type="spellStart"/>
      <w:r w:rsidRPr="008A4EC7">
        <w:rPr>
          <w:rFonts w:ascii="Times New Roman" w:hAnsi="Times New Roman" w:cs="Times New Roman"/>
          <w:color w:val="auto"/>
          <w:lang w:val="ru-RU"/>
        </w:rPr>
        <w:t>минитехнопарков</w:t>
      </w:r>
      <w:proofErr w:type="spellEnd"/>
      <w:r w:rsidRPr="008A4EC7">
        <w:rPr>
          <w:rFonts w:ascii="Times New Roman" w:hAnsi="Times New Roman" w:cs="Times New Roman"/>
          <w:color w:val="auto"/>
          <w:lang w:val="ru-RU"/>
        </w:rPr>
        <w:t>, обладающих потенциалом для разработки общегосударственного стандарта производственного воспитания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общеобразовательной школе, а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также законодательного решения вопросов о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реализации права детей на добровольный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привлекательный для них труд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о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гарантированном государственном муниципальном заказе на производственную продукцию школ. </w:t>
      </w:r>
    </w:p>
    <w:p w14:paraId="0B9ACBFF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настоящее время целесообразно наделять школы участками земли (и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иной собственности)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всячески поощрять связь школы с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наукой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промышленностью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— т.е. передовым, образцовым производством современного типа. За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следующие десять лет вполне можно планировать переход примерно десяти процентов школ на новый формат детско-взрослых производств (ДВП). Это должно стать важнейшим направлением государственной политики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области воспитания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образования. </w:t>
      </w:r>
    </w:p>
    <w:p w14:paraId="64F3CC5C" w14:textId="52D5FB16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Многолетний опыт общественно-педагогического движения</w:t>
      </w:r>
      <w:r w:rsidR="008A4EC7" w:rsidRPr="008A4EC7">
        <w:rPr>
          <w:rFonts w:ascii="Times New Roman" w:hAnsi="Times New Roman" w:cs="Times New Roman"/>
          <w:color w:val="auto"/>
          <w:lang w:val="ru-RU"/>
        </w:rPr>
        <w:t xml:space="preserve"> школ-хозяйств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 позволяет выделить некоторые производственные направления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русле их «</w:t>
      </w:r>
      <w:proofErr w:type="spellStart"/>
      <w:r w:rsidRPr="008A4EC7">
        <w:rPr>
          <w:rFonts w:ascii="Times New Roman" w:hAnsi="Times New Roman" w:cs="Times New Roman"/>
          <w:color w:val="auto"/>
          <w:lang w:val="ru-RU"/>
        </w:rPr>
        <w:t>укореняемости</w:t>
      </w:r>
      <w:proofErr w:type="spellEnd"/>
      <w:r w:rsidRPr="008A4EC7">
        <w:rPr>
          <w:rFonts w:ascii="Times New Roman" w:hAnsi="Times New Roman" w:cs="Times New Roman"/>
          <w:color w:val="auto"/>
          <w:lang w:val="ru-RU"/>
        </w:rPr>
        <w:t xml:space="preserve">» на школьной почве: </w:t>
      </w:r>
    </w:p>
    <w:p w14:paraId="77F3D73C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lastRenderedPageBreak/>
        <w:t>•</w:t>
      </w:r>
      <w:r w:rsidRPr="008A4EC7">
        <w:rPr>
          <w:rFonts w:ascii="Times New Roman" w:hAnsi="Times New Roman" w:cs="Times New Roman"/>
          <w:color w:val="auto"/>
        </w:rPr>
        <w:t> </w:t>
      </w:r>
      <w:r w:rsidRPr="008A4EC7">
        <w:rPr>
          <w:rFonts w:ascii="Times New Roman" w:hAnsi="Times New Roman" w:cs="Times New Roman"/>
          <w:color w:val="auto"/>
          <w:lang w:val="ru-RU"/>
        </w:rPr>
        <w:t>школьный магазин с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ограниченным ассортиментом товаров, организующий продажу товаров повседневного спроса семьям учеников (в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порядке разворачивания деятельности: молоко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тетрапаках, горячий хлеб, выпечка, диетические продукты из соевого белка собственного производства, макароны собственного производства, канцелярские товары). Продажи организуются по следующей схеме: ученик сдаёт пакет,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котором лежит записка со списком заказа, во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время уроков заказ комплектуется, упаковывается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просчитывается (в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пакет вкладывается листок с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перечнем товаров, которые будут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наличии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ближайшие три дня с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ценами), после уроков ученик или родитель забирает пакет с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подготовленным заказом, оплачивает его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получает кассовый чек. Работа такого «магазина» организуется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помещении школы, имеющем отдельный вход. Возможно формирование заказа по интернету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разворачивание работы интернет-магазина.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работе магазина принимают участие старшие школьники, проходящие обучение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рамках курса «Технология» по коммерческим специальностям, а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также разновозрастные группы младших школьников, берущие на себя систематические опросы родителей о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качестве товаров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обслуживания. Такие опросы реализуются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форме проектного исследования под руководством старшеклассника или педагога;</w:t>
      </w:r>
    </w:p>
    <w:p w14:paraId="609515A0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•</w:t>
      </w:r>
      <w:r w:rsidRPr="008A4EC7">
        <w:rPr>
          <w:rFonts w:ascii="Times New Roman" w:hAnsi="Times New Roman" w:cs="Times New Roman"/>
          <w:color w:val="auto"/>
        </w:rPr>
        <w:t> </w:t>
      </w:r>
      <w:r w:rsidRPr="008A4EC7">
        <w:rPr>
          <w:rFonts w:ascii="Times New Roman" w:hAnsi="Times New Roman" w:cs="Times New Roman"/>
          <w:color w:val="auto"/>
          <w:lang w:val="ru-RU"/>
        </w:rPr>
        <w:t>школьная столовая (горячие «домашние» обеды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типовых контейнерах на вынос, полуфабрикаты, продукты из соевого белка собственного производства, макароны собственного производства, школьное кафе, горячие хлебопродукты);</w:t>
      </w:r>
    </w:p>
    <w:p w14:paraId="526B8CA4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•</w:t>
      </w:r>
      <w:r w:rsidRPr="008A4EC7">
        <w:rPr>
          <w:rFonts w:ascii="Times New Roman" w:hAnsi="Times New Roman" w:cs="Times New Roman"/>
          <w:color w:val="auto"/>
        </w:rPr>
        <w:t> </w:t>
      </w:r>
      <w:r w:rsidRPr="008A4EC7">
        <w:rPr>
          <w:rFonts w:ascii="Times New Roman" w:hAnsi="Times New Roman" w:cs="Times New Roman"/>
          <w:color w:val="auto"/>
          <w:lang w:val="ru-RU"/>
        </w:rPr>
        <w:t>школьная опытно-экспериментальная (в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условиях города) или товарная (на селе) вермиферма;</w:t>
      </w:r>
    </w:p>
    <w:p w14:paraId="02FF508A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•</w:t>
      </w:r>
      <w:r w:rsidRPr="008A4EC7">
        <w:rPr>
          <w:rFonts w:ascii="Times New Roman" w:hAnsi="Times New Roman" w:cs="Times New Roman"/>
          <w:color w:val="auto"/>
        </w:rPr>
        <w:t> </w:t>
      </w:r>
      <w:r w:rsidRPr="008A4EC7">
        <w:rPr>
          <w:rFonts w:ascii="Times New Roman" w:hAnsi="Times New Roman" w:cs="Times New Roman"/>
          <w:color w:val="auto"/>
          <w:lang w:val="ru-RU"/>
        </w:rPr>
        <w:t>теплица в</w:t>
      </w:r>
      <w:r w:rsidRPr="008A4EC7">
        <w:rPr>
          <w:rFonts w:ascii="Times New Roman" w:hAnsi="Times New Roman" w:cs="Times New Roman"/>
          <w:color w:val="auto"/>
        </w:rPr>
        <w:t> </w:t>
      </w:r>
      <w:proofErr w:type="spellStart"/>
      <w:r w:rsidRPr="008A4EC7">
        <w:rPr>
          <w:rFonts w:ascii="Times New Roman" w:hAnsi="Times New Roman" w:cs="Times New Roman"/>
          <w:color w:val="auto"/>
          <w:lang w:val="ru-RU"/>
        </w:rPr>
        <w:t>энергопассивном</w:t>
      </w:r>
      <w:proofErr w:type="spellEnd"/>
      <w:r w:rsidRPr="008A4EC7">
        <w:rPr>
          <w:rFonts w:ascii="Times New Roman" w:hAnsi="Times New Roman" w:cs="Times New Roman"/>
          <w:color w:val="auto"/>
          <w:lang w:val="ru-RU"/>
        </w:rPr>
        <w:t xml:space="preserve"> помещении (например,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школьном подвале) со светодиодной подсветкой, использованием биогумуса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рекуперацией тепла, отработавшего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помещении школы (тёплый воздух, насыщенный углекислотой, из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верхней точки школьного здания подаётся вентилятором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помещение теплицы, где обогащается кислородом, обеззараживается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может быть возвращён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школу);</w:t>
      </w:r>
    </w:p>
    <w:p w14:paraId="17C17342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•</w:t>
      </w:r>
      <w:r w:rsidRPr="008A4EC7">
        <w:rPr>
          <w:rFonts w:ascii="Times New Roman" w:hAnsi="Times New Roman" w:cs="Times New Roman"/>
          <w:color w:val="auto"/>
        </w:rPr>
        <w:t> </w:t>
      </w:r>
      <w:r w:rsidRPr="008A4EC7">
        <w:rPr>
          <w:rFonts w:ascii="Times New Roman" w:hAnsi="Times New Roman" w:cs="Times New Roman"/>
          <w:color w:val="auto"/>
          <w:lang w:val="ru-RU"/>
        </w:rPr>
        <w:t>велосипедная мастерская производит ремонт велосипедов, самокатов, скейтбордов, роликовых коньков, детских колясок, игрушечных машин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прочей колёсной техники. На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определённом уровне развития занимается сборочным производством эксклюзивной велосипедной техники под заказ (немецкий опыт);</w:t>
      </w:r>
    </w:p>
    <w:p w14:paraId="736F7C80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•</w:t>
      </w:r>
      <w:r w:rsidRPr="008A4EC7">
        <w:rPr>
          <w:rFonts w:ascii="Times New Roman" w:hAnsi="Times New Roman" w:cs="Times New Roman"/>
          <w:color w:val="auto"/>
        </w:rPr>
        <w:t> 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сборка </w:t>
      </w:r>
      <w:proofErr w:type="spellStart"/>
      <w:r w:rsidRPr="008A4EC7">
        <w:rPr>
          <w:rFonts w:ascii="Times New Roman" w:hAnsi="Times New Roman" w:cs="Times New Roman"/>
          <w:color w:val="auto"/>
          <w:lang w:val="ru-RU"/>
        </w:rPr>
        <w:t>малоточной</w:t>
      </w:r>
      <w:proofErr w:type="spellEnd"/>
      <w:r w:rsidRPr="008A4EC7">
        <w:rPr>
          <w:rFonts w:ascii="Times New Roman" w:hAnsi="Times New Roman" w:cs="Times New Roman"/>
          <w:color w:val="auto"/>
          <w:lang w:val="ru-RU"/>
        </w:rPr>
        <w:t xml:space="preserve"> (низковольтной) электронной техники (например, светодиодных светильников) из комплектующих;</w:t>
      </w:r>
    </w:p>
    <w:p w14:paraId="17081CF5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•</w:t>
      </w:r>
      <w:r w:rsidRPr="008A4EC7">
        <w:rPr>
          <w:rFonts w:ascii="Times New Roman" w:hAnsi="Times New Roman" w:cs="Times New Roman"/>
          <w:color w:val="auto"/>
        </w:rPr>
        <w:t> </w:t>
      </w:r>
      <w:r w:rsidRPr="008A4EC7">
        <w:rPr>
          <w:rFonts w:ascii="Times New Roman" w:hAnsi="Times New Roman" w:cs="Times New Roman"/>
          <w:color w:val="auto"/>
          <w:lang w:val="ru-RU"/>
        </w:rPr>
        <w:t>обслуживание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отвёрточное производство на заказ компьютерной техники;</w:t>
      </w:r>
    </w:p>
    <w:p w14:paraId="2D4BB08E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•</w:t>
      </w:r>
      <w:r w:rsidRPr="008A4EC7">
        <w:rPr>
          <w:rFonts w:ascii="Times New Roman" w:hAnsi="Times New Roman" w:cs="Times New Roman"/>
          <w:color w:val="auto"/>
        </w:rPr>
        <w:t> 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школьная </w:t>
      </w:r>
      <w:proofErr w:type="spellStart"/>
      <w:r w:rsidRPr="008A4EC7">
        <w:rPr>
          <w:rFonts w:ascii="Times New Roman" w:hAnsi="Times New Roman" w:cs="Times New Roman"/>
          <w:color w:val="auto"/>
          <w:lang w:val="ru-RU"/>
        </w:rPr>
        <w:t>минитипография</w:t>
      </w:r>
      <w:proofErr w:type="spellEnd"/>
      <w:r w:rsidRPr="008A4EC7">
        <w:rPr>
          <w:rFonts w:ascii="Times New Roman" w:hAnsi="Times New Roman" w:cs="Times New Roman"/>
          <w:color w:val="auto"/>
          <w:lang w:val="ru-RU"/>
        </w:rPr>
        <w:t xml:space="preserve"> (на основе </w:t>
      </w:r>
      <w:proofErr w:type="spellStart"/>
      <w:r w:rsidRPr="008A4EC7">
        <w:rPr>
          <w:rFonts w:ascii="Times New Roman" w:hAnsi="Times New Roman" w:cs="Times New Roman"/>
          <w:color w:val="auto"/>
          <w:lang w:val="ru-RU"/>
        </w:rPr>
        <w:t>ризографа</w:t>
      </w:r>
      <w:proofErr w:type="spellEnd"/>
      <w:r w:rsidRPr="008A4EC7">
        <w:rPr>
          <w:rFonts w:ascii="Times New Roman" w:hAnsi="Times New Roman" w:cs="Times New Roman"/>
          <w:color w:val="auto"/>
          <w:lang w:val="ru-RU"/>
        </w:rPr>
        <w:t>).</w:t>
      </w:r>
    </w:p>
    <w:p w14:paraId="4BC1115A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Все перечисленные производственные объекты могут быть детско-взрослыми. Любые опасные или ответственные операции выполняются взрослыми или под контролем взрослых. Деятельность любого из названных производств вписана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соответствующую образовательную программу.</w:t>
      </w:r>
    </w:p>
    <w:p w14:paraId="48C37466" w14:textId="35DC6469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Школьный мини-технопарк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комплекс детско-взрослых образовательных производств</w:t>
      </w:r>
      <w:r w:rsidR="008A4EC7" w:rsidRPr="008A4EC7">
        <w:rPr>
          <w:rFonts w:ascii="Times New Roman" w:hAnsi="Times New Roman" w:cs="Times New Roman"/>
          <w:color w:val="auto"/>
          <w:lang w:val="ru-RU"/>
        </w:rPr>
        <w:t xml:space="preserve"> в школе-хозяйстве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 на его основе обеспечивают принципиально новые возможности для технологической подготовки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производственного воспитания учащихся. Здесь уже можно вести речь о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реализации права ребёнка на добровольный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привлекательный для него труд.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условиях школы-хозяйства можно предоставить детям возможность включения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производственные процессы на 2–4 часа ежедневно на добровольной основе во внеурочное время. Эта возможность реализуется на основе специально создаваемой воспитательной инфраструктуры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виде детско-взрослого производства полного цикла, дополняющего учебную, спортивную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досуговую деятельность школы.</w:t>
      </w:r>
    </w:p>
    <w:p w14:paraId="0D554A92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t>Аналогичные условия можно создать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на предприятиях вне школы, но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тогда должна существовать система государственного протекционизма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отношении таких предприятий, а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также нормативная база, регламентирующая меры безопасности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степень педагогизации производственных участков, доступных для детей.</w:t>
      </w:r>
    </w:p>
    <w:p w14:paraId="1C1A6A87" w14:textId="77777777" w:rsidR="00AE68B7" w:rsidRPr="008A4EC7" w:rsidRDefault="00AE68B7" w:rsidP="008A4EC7">
      <w:pPr>
        <w:spacing w:after="0" w:line="240" w:lineRule="atLeast"/>
        <w:ind w:firstLine="709"/>
        <w:jc w:val="both"/>
        <w:rPr>
          <w:rStyle w:val="H11"/>
          <w:rFonts w:ascii="Times New Roman" w:hAnsi="Times New Roman" w:cs="Times New Roman"/>
          <w:sz w:val="24"/>
          <w:szCs w:val="24"/>
          <w:lang w:val="ru-RU"/>
        </w:rPr>
      </w:pPr>
      <w:r w:rsidRPr="008A4EC7">
        <w:rPr>
          <w:rFonts w:ascii="Times New Roman" w:hAnsi="Times New Roman" w:cs="Times New Roman"/>
          <w:color w:val="auto"/>
          <w:lang w:val="ru-RU"/>
        </w:rPr>
        <w:lastRenderedPageBreak/>
        <w:t>Перспективой развития хозяйственной деятельности школ является создание в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федеральных округах нескольких ресурсных центров, представляющих собой модельную школу-хозяйство с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>инновационным производственным технопарком и</w:t>
      </w:r>
      <w:r w:rsidRPr="008A4EC7">
        <w:rPr>
          <w:rFonts w:ascii="Times New Roman" w:hAnsi="Times New Roman" w:cs="Times New Roman"/>
          <w:color w:val="auto"/>
        </w:rPr>
        <w:t> </w:t>
      </w:r>
      <w:r w:rsidRPr="008A4EC7">
        <w:rPr>
          <w:rFonts w:ascii="Times New Roman" w:hAnsi="Times New Roman" w:cs="Times New Roman"/>
          <w:color w:val="auto"/>
          <w:lang w:val="ru-RU"/>
        </w:rPr>
        <w:t xml:space="preserve">несколькими детско-взрослыми образовательными производствами на основе «типовых решений». </w:t>
      </w:r>
    </w:p>
    <w:p w14:paraId="24B65458" w14:textId="46AD660F" w:rsidR="008A4EC7" w:rsidRPr="008A4EC7" w:rsidRDefault="008A4EC7" w:rsidP="008A4EC7">
      <w:pPr>
        <w:pStyle w:val="a3"/>
        <w:spacing w:before="0" w:beforeAutospacing="0" w:after="120" w:afterAutospacing="0" w:line="240" w:lineRule="atLeast"/>
        <w:ind w:firstLine="709"/>
        <w:jc w:val="both"/>
      </w:pPr>
      <w:r w:rsidRPr="008A4EC7">
        <w:rPr>
          <w:color w:val="000000"/>
        </w:rPr>
        <w:t xml:space="preserve">Опираясь на образцы истории отечественной педагогики и значение производственного, трудового воспитания в становлении личности, у </w:t>
      </w:r>
      <w:r w:rsidRPr="008A4EC7">
        <w:rPr>
          <w:color w:val="000000"/>
        </w:rPr>
        <w:t>нас (ИД «Народное образование и Ассоциации школа-хозяйств и Агрошкол России) возникла</w:t>
      </w:r>
      <w:r w:rsidRPr="008A4EC7">
        <w:rPr>
          <w:color w:val="000000"/>
        </w:rPr>
        <w:t xml:space="preserve"> идея постепенного возвращения в национальную систему воспитания школьного производства макаренковского типа: рентабельного, высокотехнологичного и эффективного в воспитательном плане. Школы макаренковского типа – школы с производственной, рентабельной хозяйственной инфраструктурой воспитания. Общеобразовательные организации с инфраструктурой производственного воспитания учащихся должны получить специальное наименование «школа-хозяйство».</w:t>
      </w:r>
    </w:p>
    <w:p w14:paraId="01CE7B61" w14:textId="77777777" w:rsidR="008A4EC7" w:rsidRPr="008A4EC7" w:rsidRDefault="008A4EC7" w:rsidP="008A4EC7">
      <w:pPr>
        <w:pStyle w:val="a3"/>
        <w:spacing w:before="0" w:beforeAutospacing="0" w:after="120" w:afterAutospacing="0" w:line="240" w:lineRule="atLeast"/>
        <w:ind w:firstLine="709"/>
        <w:jc w:val="both"/>
      </w:pPr>
      <w:r w:rsidRPr="008A4EC7">
        <w:rPr>
          <w:color w:val="000000"/>
        </w:rPr>
        <w:t>Производственный труд — самый мощный воспитатель, а «производящая мощность человека» — самая ценимая характеристика, определяющая величину его личности. Через эту характеристику раскрывается значимость человека для других людей. Зем</w:t>
      </w:r>
      <w:r w:rsidRPr="008A4EC7">
        <w:rPr>
          <w:color w:val="000000"/>
        </w:rPr>
        <w:softHyphen/>
        <w:t>ли России, климат России, природные ресурсы России — вот то, чем мы обязаны постоянно овладевать посредством труда. Наша трудоспособность — «производя</w:t>
      </w:r>
      <w:r w:rsidRPr="008A4EC7">
        <w:rPr>
          <w:color w:val="000000"/>
        </w:rPr>
        <w:softHyphen/>
        <w:t>щая мощность» каждого человека, определяет, в конечном счёте, вектор развития русской цивилизации. Воспитание трудоспособности в целях развития страны и должно стать главной идеологемой российской школы.</w:t>
      </w:r>
    </w:p>
    <w:p w14:paraId="695FEFAF" w14:textId="77777777" w:rsidR="008A4EC7" w:rsidRPr="008A4EC7" w:rsidRDefault="008A4EC7" w:rsidP="008A4EC7">
      <w:pPr>
        <w:pStyle w:val="a3"/>
        <w:spacing w:before="0" w:beforeAutospacing="0" w:after="120" w:afterAutospacing="0" w:line="240" w:lineRule="atLeast"/>
        <w:ind w:firstLine="709"/>
        <w:jc w:val="both"/>
      </w:pPr>
      <w:r w:rsidRPr="008A4EC7">
        <w:rPr>
          <w:color w:val="000000"/>
        </w:rPr>
        <w:t> Инфраструктура школы-хозяйства основана на таких понятиях как рентабельный, высокотехнологичный труд. Говоря о таких школах, мы вводим уточнение «производственная». То есть речь идёт о таком труде в школах, в котором мальчишки и девчонки, используя современные технологии, производят продукт (вещь, услугу, информацию и т. п.), значимый не только для них, но и для других людей –</w:t>
      </w:r>
      <w:r w:rsidRPr="008A4EC7">
        <w:rPr>
          <w:i/>
          <w:iCs/>
          <w:color w:val="2E74B5"/>
        </w:rPr>
        <w:t>«труд-забота»</w:t>
      </w:r>
      <w:r w:rsidRPr="008A4EC7">
        <w:rPr>
          <w:color w:val="000000"/>
        </w:rPr>
        <w:t xml:space="preserve">. </w:t>
      </w:r>
    </w:p>
    <w:p w14:paraId="67A74D48" w14:textId="77777777" w:rsidR="008A4EC7" w:rsidRPr="008A4EC7" w:rsidRDefault="008A4EC7" w:rsidP="008A4EC7">
      <w:pPr>
        <w:pStyle w:val="a3"/>
        <w:spacing w:before="0" w:beforeAutospacing="0" w:after="120" w:afterAutospacing="0" w:line="240" w:lineRule="atLeast"/>
        <w:ind w:firstLine="709"/>
        <w:jc w:val="both"/>
      </w:pPr>
      <w:r w:rsidRPr="008A4EC7">
        <w:rPr>
          <w:color w:val="000000"/>
        </w:rPr>
        <w:t>Мы ставим эту проблему с 1990-х. Понимая, что словесных увещеваний мало, учредили Конкурс им. А. С. Макаренко и стали работать напрямую со школами, удерживающими формат воспитательного производства. В некоторых московских школах проводился опрос школьников, в котором среди прочих был и такой вопрос: «Что является главным для достижения успеха в жизни?» На первые места школьники выбрали и поставили «деньги» и «знакомства». «Труд» оказался на последнем месте. Это означает гигантскую дезориентацию подростков и молодёжи в отношении труда: «И дело не только в том, что в их сознании … предельно разведены труд и успех, заработок, карьера, и, более того, успех поставлен в прямую связь с нетрудом и антитрудом: удачей, везением, "талантом", связями ("блатом"), собственным унижением, вплоть до прямого мошенничества или легальной кражи (захваты предприятий, искусственные банкротства и т. п.). Эта нравственная катастрофа уничижения труда ("работа дураков любит", "работа не волк, в лес не убежит" …) является одним из следствий утери в нашей стране и в мире в целом смысла и природы современного труда. Труд перестал быть ключевой категорией общественной жизни». Положение о значении труда в нынешней конституции страны отсутствует. Статья 37 Конституции Российской Федерации провозглашает, что «труд свободен», что «принудительный труд запрещён» и что «каждый имеет право на труд» и даже на «трудовые споры».</w:t>
      </w:r>
    </w:p>
    <w:p w14:paraId="184CACBC" w14:textId="77777777" w:rsidR="008A4EC7" w:rsidRPr="008A4EC7" w:rsidRDefault="008A4EC7" w:rsidP="008A4EC7">
      <w:pPr>
        <w:pStyle w:val="a3"/>
        <w:spacing w:before="0" w:beforeAutospacing="0" w:after="120" w:afterAutospacing="0" w:line="240" w:lineRule="atLeast"/>
        <w:ind w:firstLine="709"/>
        <w:jc w:val="both"/>
      </w:pPr>
      <w:r w:rsidRPr="008A4EC7">
        <w:rPr>
          <w:color w:val="000000"/>
        </w:rPr>
        <w:t xml:space="preserve">А Конституция РСФСР 1918 г. чётко устанавливала: «Российская Социалистическая Федеративная Советская Республика признаёт труд обязанностью всех граждан Республики и провозглашает лозунг: "Не трудящийся, да не ест!"» Ещё яснее это было прописано в Конституции СССР 1936 г., статья 12 которой гласила: «Труд в СССР является обязанностью и делом чести каждого способного к труду гражданина по принципу: "кто не работает, тот не ест"». Конституция СССР 1977 г. определяла (статья 14), что «источником роста общественного богатства, благосостояния народа и каждого советского человека </w:t>
      </w:r>
      <w:r w:rsidRPr="008A4EC7">
        <w:rPr>
          <w:color w:val="000000"/>
        </w:rPr>
        <w:lastRenderedPageBreak/>
        <w:t>является свободный от эксплуатации труд советских людей. … Общественно полезный труд и его результаты определяют положение человека в обществе. Государство, сочетая материальные и моральные стимулы, поощряя новаторство, творческое отношение к работе, способствует превращению труда в первую жизненную потребность каждого советского человека».</w:t>
      </w:r>
    </w:p>
    <w:p w14:paraId="508B5926" w14:textId="77777777" w:rsidR="008A4EC7" w:rsidRPr="008A4EC7" w:rsidRDefault="008A4EC7" w:rsidP="008A4EC7">
      <w:pPr>
        <w:pStyle w:val="a3"/>
        <w:spacing w:before="0" w:beforeAutospacing="0" w:after="120" w:afterAutospacing="0" w:line="240" w:lineRule="atLeast"/>
        <w:ind w:firstLine="709"/>
        <w:jc w:val="both"/>
      </w:pPr>
      <w:r w:rsidRPr="008A4EC7">
        <w:rPr>
          <w:color w:val="000000"/>
        </w:rPr>
        <w:t xml:space="preserve">Таким образом, труд не является сегодня значимым для «подрастающего поколения» не случайно, он перестал быть значимым для всей страны. И эта проблема ценности, значимости труда решается в школах-хозяйствах, школах производственного воспитания, агрошколах – школах макаренковского типа. </w:t>
      </w:r>
    </w:p>
    <w:p w14:paraId="5A0DA010" w14:textId="77777777" w:rsidR="00C92D8A" w:rsidRPr="008A4EC7" w:rsidRDefault="00C92D8A" w:rsidP="008A4EC7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</w:p>
    <w:sectPr w:rsidR="00C92D8A" w:rsidRPr="008A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FrizQuadrataCTT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B7"/>
    <w:rsid w:val="008A4EC7"/>
    <w:rsid w:val="00AE68B7"/>
    <w:rsid w:val="00C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82B6"/>
  <w15:chartTrackingRefBased/>
  <w15:docId w15:val="{AD12754C-9B6B-4965-A6C9-51EB4C98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B7"/>
    <w:pPr>
      <w:widowControl w:val="0"/>
      <w:autoSpaceDE w:val="0"/>
      <w:autoSpaceDN w:val="0"/>
      <w:adjustRightInd w:val="0"/>
      <w:spacing w:after="142" w:line="216" w:lineRule="atLeast"/>
    </w:pPr>
    <w:rPr>
      <w:rFonts w:ascii="Academy" w:eastAsia="Times New Roman" w:hAnsi="Academy" w:cs="Academy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k">
    <w:name w:val="Deck"/>
    <w:basedOn w:val="a"/>
    <w:next w:val="a"/>
    <w:uiPriority w:val="99"/>
    <w:rsid w:val="00AE68B7"/>
    <w:pPr>
      <w:spacing w:after="0" w:line="200" w:lineRule="atLeast"/>
    </w:pPr>
    <w:rPr>
      <w:b/>
      <w:bCs/>
      <w:spacing w:val="-2"/>
    </w:rPr>
  </w:style>
  <w:style w:type="paragraph" w:customStyle="1" w:styleId="Kluchi">
    <w:name w:val="Kluchi"/>
    <w:basedOn w:val="a"/>
    <w:uiPriority w:val="99"/>
    <w:rsid w:val="00AE68B7"/>
    <w:pPr>
      <w:spacing w:after="0" w:line="220" w:lineRule="atLeast"/>
    </w:pPr>
    <w:rPr>
      <w:i/>
      <w:iCs/>
      <w:sz w:val="26"/>
      <w:szCs w:val="26"/>
    </w:rPr>
  </w:style>
  <w:style w:type="paragraph" w:customStyle="1" w:styleId="Bukvica">
    <w:name w:val="Bukvica"/>
    <w:basedOn w:val="a"/>
    <w:uiPriority w:val="99"/>
    <w:rsid w:val="00AE68B7"/>
    <w:pPr>
      <w:ind w:left="397" w:hanging="397"/>
    </w:pPr>
  </w:style>
  <w:style w:type="paragraph" w:customStyle="1" w:styleId="H1">
    <w:name w:val="H1"/>
    <w:basedOn w:val="a"/>
    <w:next w:val="a"/>
    <w:uiPriority w:val="99"/>
    <w:rsid w:val="00AE68B7"/>
    <w:pPr>
      <w:spacing w:before="227"/>
      <w:jc w:val="right"/>
    </w:pPr>
    <w:rPr>
      <w:rFonts w:ascii="FrizQuadrataCTT" w:hAnsi="FrizQuadrataCTT" w:cs="FrizQuadrataCTT"/>
      <w:b/>
      <w:bCs/>
      <w:spacing w:val="2"/>
      <w:w w:val="90"/>
      <w:sz w:val="22"/>
      <w:szCs w:val="22"/>
    </w:rPr>
  </w:style>
  <w:style w:type="character" w:customStyle="1" w:styleId="Deck1">
    <w:name w:val="Deck1"/>
    <w:uiPriority w:val="99"/>
    <w:rsid w:val="00AE68B7"/>
    <w:rPr>
      <w:rFonts w:ascii="Academy" w:hAnsi="Academy" w:cs="Academy" w:hint="default"/>
      <w:b/>
      <w:bCs/>
      <w:strike w:val="0"/>
      <w:dstrike w:val="0"/>
      <w:color w:val="000000"/>
      <w:spacing w:val="-2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kluchi0">
    <w:name w:val="kluchi"/>
    <w:uiPriority w:val="99"/>
    <w:rsid w:val="00AE68B7"/>
    <w:rPr>
      <w:rFonts w:ascii="Academy" w:hAnsi="Academy" w:cs="Academy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</w:rPr>
  </w:style>
  <w:style w:type="character" w:customStyle="1" w:styleId="Bukva">
    <w:name w:val="Bukva"/>
    <w:uiPriority w:val="99"/>
    <w:rsid w:val="00AE68B7"/>
    <w:rPr>
      <w:rFonts w:ascii="FrizQuadrataCTT" w:hAnsi="FrizQuadrataCTT" w:cs="FrizQuadrataCTT" w:hint="default"/>
      <w:strike w:val="0"/>
      <w:dstrike w:val="0"/>
      <w:color w:val="000000"/>
      <w:spacing w:val="-5"/>
      <w:w w:val="100"/>
      <w:position w:val="9"/>
      <w:sz w:val="24"/>
      <w:szCs w:val="24"/>
      <w:u w:val="none"/>
      <w:effect w:val="none"/>
      <w:vertAlign w:val="baseline"/>
    </w:rPr>
  </w:style>
  <w:style w:type="character" w:customStyle="1" w:styleId="H11">
    <w:name w:val="H11"/>
    <w:uiPriority w:val="99"/>
    <w:rsid w:val="00AE68B7"/>
    <w:rPr>
      <w:rFonts w:ascii="FrizQuadrataCTT" w:hAnsi="FrizQuadrataCTT" w:cs="FrizQuadrataCTT" w:hint="default"/>
      <w:b/>
      <w:bCs/>
      <w:strike w:val="0"/>
      <w:dstrike w:val="0"/>
      <w:color w:val="000000"/>
      <w:spacing w:val="2"/>
      <w:w w:val="90"/>
      <w:position w:val="0"/>
      <w:sz w:val="22"/>
      <w:szCs w:val="22"/>
      <w:u w:val="none"/>
      <w:effect w:val="none"/>
      <w:vertAlign w:val="baseline"/>
    </w:rPr>
  </w:style>
  <w:style w:type="character" w:customStyle="1" w:styleId="Superior">
    <w:name w:val="Superior #"/>
    <w:uiPriority w:val="99"/>
    <w:rsid w:val="00AE68B7"/>
    <w:rPr>
      <w:rFonts w:ascii="Academy" w:hAnsi="Academy" w:cs="Academy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superscript"/>
    </w:rPr>
  </w:style>
  <w:style w:type="paragraph" w:styleId="a3">
    <w:name w:val="Normal (Web)"/>
    <w:basedOn w:val="a"/>
    <w:uiPriority w:val="99"/>
    <w:semiHidden/>
    <w:unhideWhenUsed/>
    <w:rsid w:val="00AE68B7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Шишмакова</dc:creator>
  <cp:keywords/>
  <dc:description/>
  <cp:lastModifiedBy>Елена Шишмакова</cp:lastModifiedBy>
  <cp:revision>1</cp:revision>
  <dcterms:created xsi:type="dcterms:W3CDTF">2024-07-09T07:22:00Z</dcterms:created>
  <dcterms:modified xsi:type="dcterms:W3CDTF">2024-07-09T07:39:00Z</dcterms:modified>
</cp:coreProperties>
</file>